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D5" w:rsidRDefault="003502FA">
      <w:pPr>
        <w:pStyle w:val="a3"/>
        <w:spacing w:before="75"/>
        <w:ind w:right="228"/>
      </w:pPr>
      <w:r>
        <w:t>Адаптированная основная образовательная программа начального общего образования —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</w:t>
      </w:r>
      <w:r>
        <w:t>ечивающая коррекцию нарушений развития и социальную</w:t>
      </w:r>
      <w:r>
        <w:rPr>
          <w:spacing w:val="40"/>
        </w:rPr>
        <w:t xml:space="preserve"> </w:t>
      </w:r>
      <w:r>
        <w:rPr>
          <w:spacing w:val="-2"/>
        </w:rPr>
        <w:t>адаптацию.</w:t>
      </w:r>
    </w:p>
    <w:p w:rsidR="001B1CD5" w:rsidRDefault="003502FA">
      <w:pPr>
        <w:pStyle w:val="a3"/>
        <w:ind w:right="222"/>
      </w:pPr>
      <w:r>
        <w:t xml:space="preserve">АООП НОО самостоятельно разрабатывается и утверждается организацией, осуществляющей образовательную деятельность в соответствии с ФГОС НОО для </w:t>
      </w:r>
      <w:proofErr w:type="gramStart"/>
      <w:r>
        <w:t>обучающихся</w:t>
      </w:r>
      <w:proofErr w:type="gramEnd"/>
      <w:r>
        <w:t xml:space="preserve"> с ОВЗ и с учетом примерной адаптирован</w:t>
      </w:r>
      <w:r>
        <w:t xml:space="preserve">ной основной образовательной </w:t>
      </w:r>
      <w:r>
        <w:rPr>
          <w:spacing w:val="-2"/>
        </w:rPr>
        <w:t>программы.</w:t>
      </w:r>
    </w:p>
    <w:p w:rsidR="001B1CD5" w:rsidRDefault="003502FA">
      <w:pPr>
        <w:pStyle w:val="a3"/>
        <w:spacing w:line="242" w:lineRule="auto"/>
        <w:ind w:right="233"/>
      </w:pPr>
      <w:r>
        <w:t>АООП начального общего образования определяет содержание образования,</w:t>
      </w:r>
      <w:r>
        <w:rPr>
          <w:spacing w:val="-15"/>
        </w:rPr>
        <w:t xml:space="preserve"> </w:t>
      </w:r>
      <w:r>
        <w:t>ожидаемые результаты и условия ее реализации.</w:t>
      </w:r>
    </w:p>
    <w:p w:rsidR="001B1CD5" w:rsidRDefault="003502FA">
      <w:pPr>
        <w:pStyle w:val="a3"/>
        <w:ind w:right="229"/>
      </w:pPr>
      <w:r>
        <w:rPr>
          <w:b/>
        </w:rPr>
        <w:t xml:space="preserve">Цель реализации АООП НОО </w:t>
      </w:r>
      <w:r>
        <w:t xml:space="preserve">– создание условий для овладения ими учебной деятельностью, и формирования </w:t>
      </w:r>
      <w:r>
        <w:t xml:space="preserve">у них общей культуры, разностороннее развитие их личности в соответствии с принятыми в семье и обществе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ценностями.</w:t>
      </w:r>
    </w:p>
    <w:p w:rsidR="001B1CD5" w:rsidRPr="00092F13" w:rsidRDefault="003502FA">
      <w:pPr>
        <w:ind w:left="219"/>
        <w:jc w:val="both"/>
        <w:rPr>
          <w:b/>
          <w:i/>
          <w:sz w:val="24"/>
        </w:rPr>
      </w:pPr>
      <w:r w:rsidRPr="00092F13">
        <w:rPr>
          <w:b/>
          <w:i/>
          <w:sz w:val="24"/>
        </w:rPr>
        <w:t>Основные</w:t>
      </w:r>
      <w:r w:rsidRPr="00092F13">
        <w:rPr>
          <w:b/>
          <w:i/>
          <w:spacing w:val="-4"/>
          <w:sz w:val="24"/>
        </w:rPr>
        <w:t xml:space="preserve"> </w:t>
      </w:r>
      <w:r w:rsidRPr="00092F13">
        <w:rPr>
          <w:b/>
          <w:i/>
          <w:spacing w:val="-2"/>
          <w:sz w:val="24"/>
        </w:rPr>
        <w:t>задачи: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401"/>
        </w:tabs>
        <w:spacing w:before="2" w:line="235" w:lineRule="auto"/>
        <w:ind w:right="225" w:firstLine="0"/>
        <w:rPr>
          <w:sz w:val="24"/>
        </w:rPr>
      </w:pPr>
      <w:r>
        <w:rPr>
          <w:sz w:val="24"/>
        </w:rPr>
        <w:t xml:space="preserve">формирование общей культуры, обеспечивающей разностороннее развитие личности </w:t>
      </w:r>
      <w:proofErr w:type="gramStart"/>
      <w:r>
        <w:rPr>
          <w:sz w:val="24"/>
        </w:rPr>
        <w:t>обуча</w:t>
      </w:r>
      <w:r>
        <w:rPr>
          <w:sz w:val="24"/>
        </w:rPr>
        <w:t>ющихся</w:t>
      </w:r>
      <w:proofErr w:type="gramEnd"/>
      <w:r>
        <w:rPr>
          <w:sz w:val="24"/>
        </w:rPr>
        <w:t xml:space="preserve"> (нравственно-эстетическое, социально-личностное, интеллектуальное, </w:t>
      </w:r>
      <w:r>
        <w:rPr>
          <w:spacing w:val="-2"/>
          <w:sz w:val="24"/>
        </w:rPr>
        <w:t>физическое);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434"/>
        </w:tabs>
        <w:spacing w:before="14" w:line="230" w:lineRule="auto"/>
        <w:ind w:right="236" w:firstLine="0"/>
        <w:rPr>
          <w:sz w:val="24"/>
        </w:rPr>
      </w:pPr>
      <w:r>
        <w:rPr>
          <w:sz w:val="24"/>
        </w:rPr>
        <w:t>охрана и укрепления физического и психического здоровья детей, в том числе их социального и эмоционального благополучия;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588"/>
        </w:tabs>
        <w:spacing w:before="11" w:line="235" w:lineRule="auto"/>
        <w:ind w:right="217" w:firstLine="0"/>
        <w:rPr>
          <w:sz w:val="24"/>
        </w:rPr>
      </w:pPr>
      <w:r>
        <w:rPr>
          <w:sz w:val="24"/>
        </w:rPr>
        <w:t xml:space="preserve">формирование основ гражданской идентичности и </w:t>
      </w:r>
      <w:proofErr w:type="gramStart"/>
      <w:r>
        <w:rPr>
          <w:sz w:val="24"/>
        </w:rPr>
        <w:t>ми</w:t>
      </w:r>
      <w:r>
        <w:rPr>
          <w:sz w:val="24"/>
        </w:rPr>
        <w:t>ровоззрения</w:t>
      </w:r>
      <w:proofErr w:type="gramEnd"/>
      <w:r>
        <w:rPr>
          <w:sz w:val="24"/>
        </w:rPr>
        <w:t xml:space="preserve"> обучающихся в соответствии с принятыми в семье и обществе духовно</w:t>
      </w:r>
      <w:r w:rsidR="00092F13">
        <w:rPr>
          <w:sz w:val="24"/>
        </w:rPr>
        <w:t xml:space="preserve"> </w:t>
      </w:r>
      <w:r>
        <w:rPr>
          <w:sz w:val="24"/>
        </w:rPr>
        <w:t xml:space="preserve">- нравственными 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ценностями;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502"/>
        </w:tabs>
        <w:spacing w:before="5" w:line="237" w:lineRule="auto"/>
        <w:ind w:right="215" w:firstLine="0"/>
        <w:rPr>
          <w:sz w:val="24"/>
        </w:rPr>
      </w:pPr>
      <w:r>
        <w:rPr>
          <w:sz w:val="24"/>
        </w:rPr>
        <w:t>формирование основ учебной деятельности обучающихся - (умение принимать, сохранять цели и следовать им в процессе решения 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396"/>
        </w:tabs>
        <w:spacing w:before="4" w:line="237" w:lineRule="auto"/>
        <w:ind w:right="220" w:firstLine="0"/>
        <w:rPr>
          <w:sz w:val="24"/>
        </w:rPr>
      </w:pPr>
      <w:r>
        <w:rPr>
          <w:sz w:val="24"/>
        </w:rPr>
        <w:t>создание специальных условий для получения 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возрастными и инди</w:t>
      </w:r>
      <w:r>
        <w:rPr>
          <w:sz w:val="24"/>
        </w:rPr>
        <w:t>видуальными особенностями и склонностями, 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способностей и творческого потенциала каждого обучающегося как субъекта отношений в сфере </w:t>
      </w:r>
      <w:r>
        <w:rPr>
          <w:spacing w:val="-2"/>
          <w:sz w:val="24"/>
        </w:rPr>
        <w:t>образования;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578"/>
        </w:tabs>
        <w:spacing w:before="2" w:line="235" w:lineRule="auto"/>
        <w:ind w:right="222" w:firstLine="0"/>
        <w:rPr>
          <w:sz w:val="24"/>
        </w:rPr>
      </w:pPr>
      <w:r>
        <w:rPr>
          <w:sz w:val="24"/>
        </w:rPr>
        <w:t xml:space="preserve">обеспечение вариативности и разнообразия содержания АООП и организационных форм получения образования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382"/>
        </w:tabs>
        <w:spacing w:before="19" w:line="230" w:lineRule="auto"/>
        <w:ind w:right="245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</w:t>
      </w:r>
      <w:r>
        <w:rPr>
          <w:sz w:val="24"/>
        </w:rPr>
        <w:t>культурной</w:t>
      </w:r>
      <w:proofErr w:type="spellEnd"/>
      <w:r>
        <w:rPr>
          <w:sz w:val="24"/>
        </w:rPr>
        <w:t xml:space="preserve"> и образовательной среды с учетом общих и специфических образовательных потребностей разных групп обучающихся.</w:t>
      </w:r>
    </w:p>
    <w:p w:rsidR="001B1CD5" w:rsidRDefault="003502FA">
      <w:pPr>
        <w:pStyle w:val="a4"/>
        <w:spacing w:line="242" w:lineRule="auto"/>
      </w:pPr>
      <w:r>
        <w:t>Общая характеристика адаптированной основной общеобразовательной программы начального общего образования:</w:t>
      </w:r>
    </w:p>
    <w:p w:rsidR="001B1CD5" w:rsidRDefault="003502FA">
      <w:pPr>
        <w:pStyle w:val="a3"/>
        <w:ind w:right="220" w:firstLine="72"/>
      </w:pPr>
      <w:r>
        <w:t>Учащийся, обучаясь по адаптир</w:t>
      </w:r>
      <w:r>
        <w:t>ованной основной общеобразовательной программе начального общего образования, получает образование к моменту завершения школьного обучения, несопоставимое по итоговым достижениям с образованием сверстников, не имеющих ограничений здоровья, и в более пролон</w:t>
      </w:r>
      <w:r>
        <w:t>гированные календарные сроки, которые определяются Стандартом.</w:t>
      </w:r>
    </w:p>
    <w:p w:rsidR="001B1CD5" w:rsidRDefault="003502FA">
      <w:pPr>
        <w:pStyle w:val="a3"/>
        <w:ind w:right="229"/>
      </w:pPr>
      <w:r>
        <w:t>В связи с особыми образовательными потребностями обучающихся и испытываемыми ими трудностями социального взаимодействия, вариант АООП НОО предполагает постепенное включение детей в образователь</w:t>
      </w:r>
      <w:r>
        <w:t>ный процесс.</w:t>
      </w:r>
    </w:p>
    <w:p w:rsidR="001B1CD5" w:rsidRDefault="003502FA">
      <w:pPr>
        <w:pStyle w:val="a3"/>
        <w:spacing w:line="242" w:lineRule="auto"/>
        <w:ind w:right="223"/>
      </w:pPr>
      <w: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</w:r>
    </w:p>
    <w:p w:rsidR="001B1CD5" w:rsidRDefault="003502FA">
      <w:pPr>
        <w:pStyle w:val="a3"/>
        <w:ind w:right="216"/>
      </w:pPr>
      <w:r>
        <w:t>АООП НОО создается на</w:t>
      </w:r>
      <w:r>
        <w:rPr>
          <w:spacing w:val="-4"/>
        </w:rPr>
        <w:t xml:space="preserve"> </w:t>
      </w:r>
      <w:r>
        <w:t>основе Стандарта и</w:t>
      </w:r>
      <w:r>
        <w:rPr>
          <w:spacing w:val="-3"/>
        </w:rPr>
        <w:t xml:space="preserve"> </w:t>
      </w:r>
      <w:r>
        <w:t>при необходимости индивидуализируется. К АООП с учетом</w:t>
      </w:r>
      <w:r>
        <w:rPr>
          <w:spacing w:val="-5"/>
        </w:rPr>
        <w:t xml:space="preserve"> </w:t>
      </w:r>
      <w:r>
        <w:t>об</w:t>
      </w:r>
      <w:r>
        <w:t>разовательных</w:t>
      </w:r>
      <w:r>
        <w:rPr>
          <w:spacing w:val="-5"/>
        </w:rPr>
        <w:t xml:space="preserve"> </w:t>
      </w:r>
      <w:r>
        <w:t>потребностей групп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может быть создано несколько учебных планов, в том числе индивидуальные учебные планы.</w:t>
      </w:r>
    </w:p>
    <w:p w:rsidR="001B1CD5" w:rsidRDefault="003502FA">
      <w:pPr>
        <w:pStyle w:val="a3"/>
        <w:ind w:right="213"/>
      </w:pPr>
      <w:proofErr w:type="gramStart"/>
      <w:r>
        <w:t xml:space="preserve">АООП может быть реализована в разных формах: как совместно с другими обучающимися, так и в отдельных классах, </w:t>
      </w:r>
      <w:r>
        <w:t>группах или в отдельных организациях, осуществляющих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деятельность.</w:t>
      </w:r>
      <w:proofErr w:type="gramEnd"/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должна</w:t>
      </w:r>
    </w:p>
    <w:p w:rsidR="001B1CD5" w:rsidRDefault="001B1CD5">
      <w:pPr>
        <w:sectPr w:rsidR="001B1CD5">
          <w:type w:val="continuous"/>
          <w:pgSz w:w="11910" w:h="16840"/>
          <w:pgMar w:top="940" w:right="620" w:bottom="0" w:left="1480" w:header="720" w:footer="720" w:gutter="0"/>
          <w:cols w:space="720"/>
        </w:sectPr>
      </w:pPr>
    </w:p>
    <w:p w:rsidR="001B1CD5" w:rsidRDefault="003502FA">
      <w:pPr>
        <w:pStyle w:val="a3"/>
        <w:spacing w:before="75"/>
        <w:ind w:right="216"/>
      </w:pPr>
      <w:r>
        <w:lastRenderedPageBreak/>
        <w:t xml:space="preserve">обеспечить требуемые для данного варианта и категории </w:t>
      </w:r>
      <w:proofErr w:type="gramStart"/>
      <w:r>
        <w:t>обучающихся</w:t>
      </w:r>
      <w:proofErr w:type="gramEnd"/>
      <w:r>
        <w:t xml:space="preserve"> условия обучения и воспитания. Одним из важнейших условий обучения </w:t>
      </w:r>
      <w:proofErr w:type="gramStart"/>
      <w:r>
        <w:t>ребенка</w:t>
      </w:r>
      <w:proofErr w:type="gramEnd"/>
      <w:r>
        <w:t xml:space="preserve"> в среде других обучающихся является готовность к эмоциональному и коммуникативному взаимодействию с ними.</w:t>
      </w:r>
    </w:p>
    <w:p w:rsidR="001B1CD5" w:rsidRDefault="003502FA">
      <w:pPr>
        <w:pStyle w:val="a3"/>
        <w:ind w:right="228"/>
      </w:pPr>
      <w:r>
        <w:t>Для обесп</w:t>
      </w:r>
      <w:r>
        <w:t>ечения освоения обучающимися АООП может быть реализована сетевая форма взаимодействия с использованием ресурсов как образовательных, так и иных</w:t>
      </w:r>
      <w:r>
        <w:rPr>
          <w:spacing w:val="80"/>
        </w:rPr>
        <w:t xml:space="preserve"> </w:t>
      </w:r>
      <w:r>
        <w:rPr>
          <w:spacing w:val="-2"/>
        </w:rPr>
        <w:t>организаций.</w:t>
      </w:r>
    </w:p>
    <w:p w:rsidR="001B1CD5" w:rsidRDefault="003502FA">
      <w:pPr>
        <w:pStyle w:val="a3"/>
        <w:ind w:right="230"/>
      </w:pPr>
      <w:r>
        <w:t>Определение варианта АООП для обучающихся осуществляется на основе рекомендаций ПМПК, сформулирован</w:t>
      </w:r>
      <w:r>
        <w:t>ных по результатам его комплексного обследования, в порядке, установленном законодательством Российской Федерации.</w:t>
      </w:r>
    </w:p>
    <w:p w:rsidR="001B1CD5" w:rsidRDefault="003502FA">
      <w:pPr>
        <w:pStyle w:val="a3"/>
        <w:spacing w:before="1"/>
        <w:ind w:right="220"/>
      </w:pPr>
      <w:r>
        <w:t xml:space="preserve">АООП НОО </w:t>
      </w:r>
      <w:proofErr w:type="gramStart"/>
      <w:r>
        <w:t>разработана</w:t>
      </w:r>
      <w:proofErr w:type="gramEnd"/>
      <w:r>
        <w:t xml:space="preserve"> в соответствии с федеральным государственным образовательным стандартом начального общего образования обучающихся с огра</w:t>
      </w:r>
      <w:r>
        <w:t xml:space="preserve">ниченными особенностями здоровья (далее - ФГОС НОО ОВЗ) и с учетом примерной адаптированной основной общеобразовательной программы начального общего </w:t>
      </w:r>
      <w:r>
        <w:rPr>
          <w:spacing w:val="-2"/>
        </w:rPr>
        <w:t>образования.</w:t>
      </w:r>
    </w:p>
    <w:p w:rsidR="001B1CD5" w:rsidRDefault="003502FA">
      <w:pPr>
        <w:pStyle w:val="a3"/>
        <w:ind w:right="218"/>
      </w:pPr>
      <w:r>
        <w:t>На основе АООП НОО для каждого обучающегося разрабатывается специальная индивидуальная програм</w:t>
      </w:r>
      <w:r>
        <w:t>ма развития (далее - СИПР), учитывающая индивидуальные образовательные потребности обучающегося. АООП НОО предполагает планомерное введение обучающегося в более</w:t>
      </w:r>
      <w:r>
        <w:rPr>
          <w:spacing w:val="-15"/>
        </w:rPr>
        <w:t xml:space="preserve"> </w:t>
      </w:r>
      <w:r>
        <w:t>сложную социальную среду, дозированное расширение повседневного жизненного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 социальных</w:t>
      </w:r>
      <w:r>
        <w:rPr>
          <w:spacing w:val="-5"/>
        </w:rPr>
        <w:t xml:space="preserve"> </w:t>
      </w:r>
      <w:r>
        <w:t>к</w:t>
      </w:r>
      <w:r>
        <w:t>онтактов</w:t>
      </w:r>
      <w:r>
        <w:rPr>
          <w:spacing w:val="-3"/>
        </w:rPr>
        <w:t xml:space="preserve"> </w:t>
      </w:r>
      <w:r>
        <w:t>обучающегося в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для него пределах, в том числе работу по организации регулярных контактов детей со сверстниками и взрослыми.</w:t>
      </w:r>
    </w:p>
    <w:p w:rsidR="001B1CD5" w:rsidRDefault="003502FA">
      <w:pPr>
        <w:pStyle w:val="a3"/>
        <w:spacing w:before="1"/>
        <w:ind w:right="219"/>
      </w:pPr>
      <w:r>
        <w:t xml:space="preserve"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</w:t>
      </w:r>
      <w:proofErr w:type="spellStart"/>
      <w:r>
        <w:t>досуговой</w:t>
      </w:r>
      <w:proofErr w:type="spellEnd"/>
      <w:r>
        <w:t>, трудовой и других).</w:t>
      </w:r>
    </w:p>
    <w:p w:rsidR="001B1CD5" w:rsidRDefault="003502FA">
      <w:pPr>
        <w:pStyle w:val="a3"/>
        <w:ind w:right="223"/>
      </w:pPr>
      <w:r>
        <w:rPr>
          <w:b/>
        </w:rPr>
        <w:t xml:space="preserve">Цель АООП НОО </w:t>
      </w:r>
      <w:r>
        <w:t>закл</w:t>
      </w:r>
      <w:r>
        <w:t xml:space="preserve">ючается в развитии личности </w:t>
      </w:r>
      <w:proofErr w:type="gramStart"/>
      <w:r>
        <w:t>обучающегося</w:t>
      </w:r>
      <w:proofErr w:type="gramEnd"/>
      <w:r>
        <w:t>, формировании</w:t>
      </w:r>
      <w:r>
        <w:rPr>
          <w:spacing w:val="40"/>
        </w:rPr>
        <w:t xml:space="preserve"> </w:t>
      </w:r>
      <w:r>
        <w:t xml:space="preserve">общей культуры, соответствующей общепринятым нравственным и </w:t>
      </w:r>
      <w:proofErr w:type="spellStart"/>
      <w:r>
        <w:t>социокультурным</w:t>
      </w:r>
      <w:proofErr w:type="spellEnd"/>
      <w:r>
        <w:t xml:space="preserve"> ценностям, формировании необходимых для самореализации и жизни в обществе практических представлений, умений и навыков, позво</w:t>
      </w:r>
      <w:r>
        <w:t>ляющих достичь обучающемуся максимально возможной самостоятельности и независимости в повседневной жизни.</w:t>
      </w:r>
    </w:p>
    <w:p w:rsidR="001B1CD5" w:rsidRDefault="003502FA">
      <w:pPr>
        <w:pStyle w:val="a3"/>
        <w:spacing w:before="8" w:line="237" w:lineRule="auto"/>
        <w:ind w:right="225"/>
        <w:rPr>
          <w:b/>
        </w:rPr>
      </w:pPr>
      <w:r>
        <w:t xml:space="preserve">АООП НОО определяет содержание и организацию образовательной деятельности на уровне начального общего образования и предполагает решение следующих </w:t>
      </w:r>
      <w:r>
        <w:rPr>
          <w:b/>
          <w:u w:val="single"/>
        </w:rPr>
        <w:t>зад</w:t>
      </w:r>
      <w:r>
        <w:rPr>
          <w:b/>
          <w:u w:val="single"/>
        </w:rPr>
        <w:t>ач: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454"/>
        </w:tabs>
        <w:spacing w:before="15" w:line="230" w:lineRule="auto"/>
        <w:ind w:right="234" w:firstLine="0"/>
        <w:rPr>
          <w:sz w:val="24"/>
        </w:rPr>
      </w:pPr>
      <w:r>
        <w:rPr>
          <w:sz w:val="24"/>
        </w:rPr>
        <w:t xml:space="preserve">формирование общей культуры, обеспечивающей разностороннее развитие личности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948"/>
        </w:tabs>
        <w:spacing w:before="7" w:line="235" w:lineRule="auto"/>
        <w:ind w:right="227" w:firstLine="0"/>
        <w:rPr>
          <w:sz w:val="24"/>
        </w:rPr>
      </w:pPr>
      <w:r>
        <w:rPr>
          <w:sz w:val="24"/>
        </w:rPr>
        <w:t>охрана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="00092F13">
        <w:rPr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их социального и эмоционального благополучия;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943"/>
        </w:tabs>
        <w:spacing w:before="5" w:line="235" w:lineRule="auto"/>
        <w:ind w:right="217" w:firstLine="0"/>
        <w:rPr>
          <w:sz w:val="24"/>
        </w:rPr>
      </w:pPr>
      <w:r>
        <w:rPr>
          <w:sz w:val="24"/>
        </w:rPr>
        <w:t>формирование основ гражданской идентичност</w:t>
      </w:r>
      <w:r>
        <w:rPr>
          <w:sz w:val="24"/>
        </w:rPr>
        <w:t xml:space="preserve">и и </w:t>
      </w:r>
      <w:proofErr w:type="gramStart"/>
      <w:r>
        <w:rPr>
          <w:sz w:val="24"/>
        </w:rPr>
        <w:t>мировоззрения</w:t>
      </w:r>
      <w:proofErr w:type="gramEnd"/>
      <w:r>
        <w:rPr>
          <w:sz w:val="24"/>
        </w:rPr>
        <w:t xml:space="preserve"> обучающихся в соответствии с принятыми в семье и обществе духовно</w:t>
      </w:r>
      <w:r w:rsidR="00092F13">
        <w:rPr>
          <w:sz w:val="24"/>
        </w:rPr>
        <w:t xml:space="preserve"> </w:t>
      </w:r>
      <w:r>
        <w:rPr>
          <w:sz w:val="24"/>
        </w:rPr>
        <w:t xml:space="preserve">- нравственными 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ценностями;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943"/>
        </w:tabs>
        <w:spacing w:before="11" w:line="319" w:lineRule="exact"/>
        <w:ind w:left="943" w:hanging="724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454"/>
        </w:tabs>
        <w:spacing w:before="1" w:line="237" w:lineRule="auto"/>
        <w:ind w:right="227" w:firstLine="0"/>
        <w:rPr>
          <w:sz w:val="24"/>
        </w:rPr>
      </w:pPr>
      <w:r>
        <w:rPr>
          <w:sz w:val="24"/>
        </w:rPr>
        <w:t xml:space="preserve"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</w:t>
      </w:r>
      <w:r>
        <w:rPr>
          <w:sz w:val="24"/>
        </w:rPr>
        <w:t>образования;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737"/>
        </w:tabs>
        <w:spacing w:before="4" w:line="237" w:lineRule="auto"/>
        <w:ind w:right="224" w:firstLine="0"/>
        <w:rPr>
          <w:sz w:val="24"/>
        </w:rPr>
      </w:pPr>
      <w:r>
        <w:rPr>
          <w:sz w:val="24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1B1CD5" w:rsidRDefault="003502FA">
      <w:pPr>
        <w:pStyle w:val="a5"/>
        <w:numPr>
          <w:ilvl w:val="0"/>
          <w:numId w:val="2"/>
        </w:numPr>
        <w:tabs>
          <w:tab w:val="left" w:pos="382"/>
        </w:tabs>
        <w:spacing w:before="2" w:line="235" w:lineRule="auto"/>
        <w:ind w:right="219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и образовательной среды с учетом общих и особых образовательных потребностей разных групп обучающихся.</w:t>
      </w:r>
    </w:p>
    <w:p w:rsidR="001B1CD5" w:rsidRDefault="003502FA">
      <w:pPr>
        <w:spacing w:before="3" w:line="273" w:lineRule="exact"/>
        <w:ind w:left="219"/>
        <w:jc w:val="both"/>
        <w:rPr>
          <w:b/>
          <w:i/>
          <w:sz w:val="24"/>
        </w:rPr>
      </w:pPr>
      <w:r>
        <w:rPr>
          <w:b/>
          <w:i/>
          <w:sz w:val="24"/>
        </w:rPr>
        <w:t>АООП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НОО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МКОУ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«СОШ № 3</w:t>
      </w:r>
      <w:r>
        <w:rPr>
          <w:b/>
          <w:i/>
          <w:sz w:val="24"/>
        </w:rPr>
        <w:t>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с.п.</w:t>
      </w:r>
      <w:r>
        <w:rPr>
          <w:b/>
          <w:i/>
          <w:spacing w:val="1"/>
          <w:sz w:val="24"/>
        </w:rPr>
        <w:t xml:space="preserve"> </w:t>
      </w:r>
      <w:proofErr w:type="spellStart"/>
      <w:r w:rsidR="00092F13">
        <w:rPr>
          <w:b/>
          <w:i/>
          <w:sz w:val="24"/>
        </w:rPr>
        <w:t>Каменномостское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содержит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следующие </w:t>
      </w:r>
      <w:r>
        <w:rPr>
          <w:b/>
          <w:i/>
          <w:spacing w:val="-2"/>
          <w:sz w:val="24"/>
        </w:rPr>
        <w:t>разделы:</w:t>
      </w:r>
    </w:p>
    <w:p w:rsidR="001B1CD5" w:rsidRDefault="003502FA">
      <w:pPr>
        <w:pStyle w:val="a5"/>
        <w:numPr>
          <w:ilvl w:val="0"/>
          <w:numId w:val="1"/>
        </w:numPr>
        <w:tabs>
          <w:tab w:val="left" w:pos="500"/>
        </w:tabs>
        <w:spacing w:line="319" w:lineRule="exact"/>
        <w:ind w:left="500" w:hanging="281"/>
        <w:rPr>
          <w:sz w:val="28"/>
          <w:u w:val="single"/>
        </w:rPr>
      </w:pPr>
      <w:r>
        <w:rPr>
          <w:i/>
          <w:sz w:val="24"/>
          <w:u w:val="single"/>
        </w:rPr>
        <w:t>Целевой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раздел:</w:t>
      </w:r>
      <w:r>
        <w:rPr>
          <w:i/>
          <w:spacing w:val="40"/>
          <w:sz w:val="24"/>
          <w:u w:val="single"/>
        </w:rPr>
        <w:t xml:space="preserve"> 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684"/>
        </w:tabs>
        <w:ind w:left="684" w:hanging="566"/>
        <w:rPr>
          <w:sz w:val="28"/>
        </w:rPr>
      </w:pPr>
      <w:r>
        <w:rPr>
          <w:sz w:val="24"/>
        </w:rPr>
        <w:t xml:space="preserve">Общие </w:t>
      </w:r>
      <w:r>
        <w:rPr>
          <w:spacing w:val="-2"/>
          <w:sz w:val="24"/>
        </w:rPr>
        <w:t>положения.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684"/>
        </w:tabs>
        <w:spacing w:before="125"/>
        <w:ind w:left="684" w:hanging="566"/>
        <w:rPr>
          <w:sz w:val="28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записка.</w:t>
      </w:r>
    </w:p>
    <w:p w:rsidR="001B1CD5" w:rsidRDefault="001B1CD5">
      <w:pPr>
        <w:rPr>
          <w:sz w:val="28"/>
        </w:rPr>
        <w:sectPr w:rsidR="001B1CD5">
          <w:pgSz w:w="11910" w:h="16840"/>
          <w:pgMar w:top="940" w:right="620" w:bottom="0" w:left="1480" w:header="720" w:footer="720" w:gutter="0"/>
          <w:cols w:space="720"/>
        </w:sectPr>
      </w:pPr>
    </w:p>
    <w:p w:rsidR="001B1CD5" w:rsidRDefault="003502FA">
      <w:pPr>
        <w:pStyle w:val="a5"/>
        <w:numPr>
          <w:ilvl w:val="1"/>
          <w:numId w:val="1"/>
        </w:numPr>
        <w:tabs>
          <w:tab w:val="left" w:pos="725"/>
        </w:tabs>
        <w:spacing w:before="77" w:line="237" w:lineRule="auto"/>
        <w:ind w:left="118" w:right="114" w:firstLine="124"/>
        <w:rPr>
          <w:sz w:val="24"/>
        </w:rPr>
      </w:pPr>
      <w:r>
        <w:rPr>
          <w:sz w:val="24"/>
        </w:rPr>
        <w:lastRenderedPageBreak/>
        <w:t>Особые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 потребности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синдромом</w:t>
      </w:r>
      <w:r>
        <w:rPr>
          <w:spacing w:val="-2"/>
          <w:sz w:val="24"/>
        </w:rPr>
        <w:t xml:space="preserve"> </w:t>
      </w:r>
      <w:r>
        <w:rPr>
          <w:sz w:val="24"/>
        </w:rPr>
        <w:t>Дауна</w:t>
      </w:r>
      <w:r>
        <w:rPr>
          <w:spacing w:val="80"/>
          <w:sz w:val="24"/>
        </w:rPr>
        <w:t xml:space="preserve"> </w:t>
      </w:r>
      <w:r>
        <w:rPr>
          <w:sz w:val="24"/>
        </w:rPr>
        <w:t>и задержкой психического развития.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780"/>
        </w:tabs>
        <w:spacing w:before="126" w:line="237" w:lineRule="auto"/>
        <w:ind w:left="118" w:right="115" w:firstLine="62"/>
        <w:rPr>
          <w:sz w:val="24"/>
        </w:rPr>
      </w:pPr>
      <w:r>
        <w:rPr>
          <w:sz w:val="24"/>
        </w:rPr>
        <w:t xml:space="preserve">Планируемые результаты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основной образовательной программы начального общего образования;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659"/>
        </w:tabs>
        <w:spacing w:before="124"/>
        <w:ind w:left="118" w:right="1046" w:firstLine="0"/>
        <w:rPr>
          <w:sz w:val="24"/>
        </w:rPr>
      </w:pPr>
      <w:r>
        <w:rPr>
          <w:sz w:val="24"/>
        </w:rPr>
        <w:t>Система оценки достижения обучающихся с синдромом Дауна и ЗПР планируемых результатов освоения адаптированной основной образовательной программы начального общего образования.</w:t>
      </w:r>
    </w:p>
    <w:p w:rsidR="001B1CD5" w:rsidRDefault="003502FA">
      <w:pPr>
        <w:pStyle w:val="a5"/>
        <w:numPr>
          <w:ilvl w:val="0"/>
          <w:numId w:val="1"/>
        </w:numPr>
        <w:tabs>
          <w:tab w:val="left" w:pos="399"/>
        </w:tabs>
        <w:spacing w:before="118"/>
        <w:ind w:left="399" w:hanging="180"/>
        <w:rPr>
          <w:i/>
          <w:sz w:val="24"/>
          <w:u w:val="single"/>
        </w:rPr>
      </w:pP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Содержательный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раздел</w:t>
      </w:r>
      <w:r>
        <w:rPr>
          <w:spacing w:val="-2"/>
          <w:sz w:val="24"/>
          <w:u w:val="single"/>
        </w:rPr>
        <w:t>: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479"/>
          <w:tab w:val="left" w:pos="540"/>
          <w:tab w:val="left" w:pos="2014"/>
          <w:tab w:val="left" w:pos="3841"/>
          <w:tab w:val="left" w:pos="5730"/>
          <w:tab w:val="left" w:pos="6930"/>
          <w:tab w:val="left" w:pos="8200"/>
        </w:tabs>
        <w:spacing w:before="4" w:line="237" w:lineRule="auto"/>
        <w:ind w:left="479" w:right="1485" w:hanging="361"/>
        <w:rPr>
          <w:sz w:val="24"/>
        </w:rPr>
      </w:pPr>
      <w:r>
        <w:rPr>
          <w:sz w:val="24"/>
        </w:rPr>
        <w:tab/>
      </w:r>
      <w:proofErr w:type="gramStart"/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универсальных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на уровне начального общего образования;</w:t>
      </w:r>
      <w:proofErr w:type="gramEnd"/>
    </w:p>
    <w:p w:rsidR="001B1CD5" w:rsidRDefault="003502FA">
      <w:pPr>
        <w:pStyle w:val="a5"/>
        <w:numPr>
          <w:ilvl w:val="1"/>
          <w:numId w:val="1"/>
        </w:numPr>
        <w:tabs>
          <w:tab w:val="left" w:pos="540"/>
        </w:tabs>
        <w:spacing w:before="119"/>
        <w:ind w:left="540" w:hanging="422"/>
        <w:rPr>
          <w:sz w:val="24"/>
        </w:rPr>
      </w:pPr>
      <w:r>
        <w:rPr>
          <w:sz w:val="24"/>
        </w:rPr>
        <w:t>Программы</w:t>
      </w:r>
      <w:r>
        <w:rPr>
          <w:spacing w:val="-1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внеурочнойдеятельности</w:t>
      </w:r>
      <w:proofErr w:type="spellEnd"/>
      <w:r>
        <w:rPr>
          <w:spacing w:val="-2"/>
          <w:sz w:val="24"/>
        </w:rPr>
        <w:t>;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786"/>
        </w:tabs>
        <w:spacing w:before="120" w:line="232" w:lineRule="auto"/>
        <w:ind w:left="118" w:right="424" w:firstLine="0"/>
        <w:rPr>
          <w:sz w:val="24"/>
        </w:rPr>
      </w:pPr>
      <w:r>
        <w:rPr>
          <w:sz w:val="24"/>
        </w:rPr>
        <w:t>Программа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 начального общего образования;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786"/>
          <w:tab w:val="left" w:pos="2217"/>
          <w:tab w:val="left" w:pos="3999"/>
          <w:tab w:val="left" w:pos="5780"/>
          <w:tab w:val="left" w:pos="7096"/>
          <w:tab w:val="left" w:pos="8402"/>
        </w:tabs>
        <w:spacing w:before="127" w:line="232" w:lineRule="auto"/>
        <w:ind w:left="118" w:right="1276" w:firstLine="0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безопасного образа жизни;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478"/>
        </w:tabs>
        <w:spacing w:before="121"/>
        <w:ind w:left="478" w:hanging="360"/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B1CD5" w:rsidRDefault="001B1CD5">
      <w:pPr>
        <w:pStyle w:val="a3"/>
        <w:spacing w:before="19"/>
        <w:ind w:left="0"/>
        <w:jc w:val="left"/>
      </w:pPr>
    </w:p>
    <w:p w:rsidR="001B1CD5" w:rsidRDefault="003502FA">
      <w:pPr>
        <w:pStyle w:val="a5"/>
        <w:numPr>
          <w:ilvl w:val="1"/>
          <w:numId w:val="1"/>
        </w:numPr>
        <w:tabs>
          <w:tab w:val="left" w:pos="714"/>
        </w:tabs>
        <w:ind w:left="714" w:hanging="596"/>
        <w:rPr>
          <w:i/>
          <w:sz w:val="24"/>
        </w:rPr>
      </w:pP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B1CD5" w:rsidRDefault="001B1CD5">
      <w:pPr>
        <w:pStyle w:val="a3"/>
        <w:spacing w:before="48"/>
        <w:ind w:left="0"/>
        <w:jc w:val="left"/>
      </w:pPr>
    </w:p>
    <w:p w:rsidR="001B1CD5" w:rsidRDefault="003502FA">
      <w:pPr>
        <w:pStyle w:val="a5"/>
        <w:numPr>
          <w:ilvl w:val="0"/>
          <w:numId w:val="1"/>
        </w:numPr>
        <w:tabs>
          <w:tab w:val="left" w:pos="399"/>
        </w:tabs>
        <w:ind w:left="399" w:hanging="180"/>
        <w:rPr>
          <w:sz w:val="24"/>
          <w:u w:val="single"/>
        </w:rPr>
      </w:pP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Организационный </w:t>
      </w:r>
      <w:r>
        <w:rPr>
          <w:i/>
          <w:spacing w:val="-2"/>
          <w:sz w:val="24"/>
          <w:u w:val="single"/>
        </w:rPr>
        <w:t>раздел: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785"/>
        </w:tabs>
        <w:spacing w:before="13"/>
        <w:ind w:left="785" w:hanging="566"/>
        <w:rPr>
          <w:sz w:val="28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план.</w:t>
      </w:r>
    </w:p>
    <w:p w:rsidR="001B1CD5" w:rsidRDefault="003502FA">
      <w:pPr>
        <w:pStyle w:val="a5"/>
        <w:numPr>
          <w:ilvl w:val="1"/>
          <w:numId w:val="1"/>
        </w:numPr>
        <w:tabs>
          <w:tab w:val="left" w:pos="785"/>
        </w:tabs>
        <w:spacing w:before="121" w:line="230" w:lineRule="auto"/>
        <w:ind w:left="219" w:right="250" w:firstLine="0"/>
        <w:rPr>
          <w:sz w:val="28"/>
        </w:rPr>
      </w:pPr>
      <w:r>
        <w:rPr>
          <w:sz w:val="24"/>
        </w:rPr>
        <w:t>Система условий реализации адаптированной основной образовательной</w:t>
      </w:r>
      <w:r>
        <w:rPr>
          <w:spacing w:val="-39"/>
          <w:sz w:val="24"/>
        </w:rPr>
        <w:t xml:space="preserve"> </w:t>
      </w:r>
      <w:r>
        <w:rPr>
          <w:sz w:val="24"/>
        </w:rPr>
        <w:t>программы в соответствии с условиями Стандарта.</w:t>
      </w:r>
    </w:p>
    <w:sectPr w:rsidR="001B1CD5" w:rsidSect="001B1CD5">
      <w:pgSz w:w="11910" w:h="16840"/>
      <w:pgMar w:top="9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7768"/>
    <w:multiLevelType w:val="multilevel"/>
    <w:tmpl w:val="9AF89446"/>
    <w:lvl w:ilvl="0">
      <w:start w:val="1"/>
      <w:numFmt w:val="decimal"/>
      <w:lvlText w:val="%1."/>
      <w:lvlJc w:val="left"/>
      <w:pPr>
        <w:ind w:left="503" w:hanging="284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567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6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9" w:hanging="567"/>
      </w:pPr>
      <w:rPr>
        <w:rFonts w:hint="default"/>
        <w:lang w:val="ru-RU" w:eastAsia="en-US" w:bidi="ar-SA"/>
      </w:rPr>
    </w:lvl>
  </w:abstractNum>
  <w:abstractNum w:abstractNumId="1">
    <w:nsid w:val="7DF619EE"/>
    <w:multiLevelType w:val="hybridMultilevel"/>
    <w:tmpl w:val="D234CB16"/>
    <w:lvl w:ilvl="0" w:tplc="987411B6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76256DA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3A2C320A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FA380220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4" w:tplc="FE964E02">
      <w:numFmt w:val="bullet"/>
      <w:lvlText w:val="•"/>
      <w:lvlJc w:val="left"/>
      <w:pPr>
        <w:ind w:left="4055" w:hanging="183"/>
      </w:pPr>
      <w:rPr>
        <w:rFonts w:hint="default"/>
        <w:lang w:val="ru-RU" w:eastAsia="en-US" w:bidi="ar-SA"/>
      </w:rPr>
    </w:lvl>
    <w:lvl w:ilvl="5" w:tplc="2B90A3BA">
      <w:numFmt w:val="bullet"/>
      <w:lvlText w:val="•"/>
      <w:lvlJc w:val="left"/>
      <w:pPr>
        <w:ind w:left="5014" w:hanging="183"/>
      </w:pPr>
      <w:rPr>
        <w:rFonts w:hint="default"/>
        <w:lang w:val="ru-RU" w:eastAsia="en-US" w:bidi="ar-SA"/>
      </w:rPr>
    </w:lvl>
    <w:lvl w:ilvl="6" w:tplc="9A3425FC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7" w:tplc="8C447572">
      <w:numFmt w:val="bullet"/>
      <w:lvlText w:val="•"/>
      <w:lvlJc w:val="left"/>
      <w:pPr>
        <w:ind w:left="6932" w:hanging="183"/>
      </w:pPr>
      <w:rPr>
        <w:rFonts w:hint="default"/>
        <w:lang w:val="ru-RU" w:eastAsia="en-US" w:bidi="ar-SA"/>
      </w:rPr>
    </w:lvl>
    <w:lvl w:ilvl="8" w:tplc="1A70C3E4">
      <w:numFmt w:val="bullet"/>
      <w:lvlText w:val="•"/>
      <w:lvlJc w:val="left"/>
      <w:pPr>
        <w:ind w:left="7891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1CD5"/>
    <w:rsid w:val="00092F13"/>
    <w:rsid w:val="001B1CD5"/>
    <w:rsid w:val="0035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C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1CD5"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B1CD5"/>
    <w:pPr>
      <w:spacing w:before="4"/>
      <w:ind w:left="219" w:right="228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B1CD5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1B1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дир УВР</cp:lastModifiedBy>
  <cp:revision>3</cp:revision>
  <dcterms:created xsi:type="dcterms:W3CDTF">2024-08-30T11:15:00Z</dcterms:created>
  <dcterms:modified xsi:type="dcterms:W3CDTF">2024-09-13T11:15:00Z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